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генерального директора ООО Строительная компания «Развитие-ХМ» </w:t>
      </w:r>
      <w:r>
        <w:rPr>
          <w:rFonts w:ascii="Times New Roman" w:eastAsia="Times New Roman" w:hAnsi="Times New Roman" w:cs="Times New Roman"/>
          <w:b/>
          <w:bCs/>
        </w:rPr>
        <w:t>Агавердиева</w:t>
      </w:r>
      <w:r>
        <w:rPr>
          <w:rFonts w:ascii="Times New Roman" w:eastAsia="Times New Roman" w:hAnsi="Times New Roman" w:cs="Times New Roman"/>
          <w:b/>
          <w:bCs/>
        </w:rPr>
        <w:t xml:space="preserve"> Алика </w:t>
      </w:r>
      <w:r>
        <w:rPr>
          <w:rFonts w:ascii="Times New Roman" w:eastAsia="Times New Roman" w:hAnsi="Times New Roman" w:cs="Times New Roman"/>
          <w:b/>
          <w:bCs/>
        </w:rPr>
        <w:t>Фаик</w:t>
      </w:r>
      <w:r>
        <w:rPr>
          <w:rFonts w:ascii="Times New Roman" w:eastAsia="Times New Roman" w:hAnsi="Times New Roman" w:cs="Times New Roman"/>
          <w:b/>
          <w:bCs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Строительная компания «Развитие-ХМ»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Сирина, д.43Б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Агавердиев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А.Ф.О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ООО Строительная компания «Развитие-ХМ» </w:t>
      </w:r>
      <w:r>
        <w:rPr>
          <w:rFonts w:ascii="Times New Roman" w:eastAsia="Times New Roman" w:hAnsi="Times New Roman" w:cs="Times New Roman"/>
          <w:b/>
          <w:bCs/>
        </w:rPr>
        <w:t>Агавердиева</w:t>
      </w:r>
      <w:r>
        <w:rPr>
          <w:rFonts w:ascii="Times New Roman" w:eastAsia="Times New Roman" w:hAnsi="Times New Roman" w:cs="Times New Roman"/>
          <w:b/>
          <w:bCs/>
        </w:rPr>
        <w:t xml:space="preserve"> Алика </w:t>
      </w:r>
      <w:r>
        <w:rPr>
          <w:rFonts w:ascii="Times New Roman" w:eastAsia="Times New Roman" w:hAnsi="Times New Roman" w:cs="Times New Roman"/>
          <w:b/>
          <w:bCs/>
        </w:rPr>
        <w:t>Фаик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1612250499881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